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spacing w:before="208"/>
        <w:ind w:left="2973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 xml:space="preserve">concerns the following item(s) (please, tick the </w:t>
      </w:r>
      <w:proofErr w:type="gramStart"/>
      <w:r>
        <w:t>box(</w:t>
      </w:r>
      <w:proofErr w:type="spellStart"/>
      <w:proofErr w:type="gramEnd"/>
      <w:r>
        <w:t>es</w:t>
      </w:r>
      <w:proofErr w:type="spellEnd"/>
      <w:r>
        <w:t>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</w:t>
      </w:r>
      <w:proofErr w:type="gramEnd"/>
      <w:r>
        <w:rPr>
          <w:rFonts w:ascii="Times New Roman"/>
          <w:sz w:val="20"/>
        </w:rPr>
        <w:t xml:space="preserve">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Name of the beneficiary </w:t>
            </w:r>
            <w:proofErr w:type="spellStart"/>
            <w:r>
              <w:rPr>
                <w:rFonts w:asci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 from the beneficiary </w:t>
      </w:r>
      <w:proofErr w:type="spellStart"/>
      <w:r>
        <w:t>organisation</w:t>
      </w:r>
      <w:proofErr w:type="spellEnd"/>
      <w:r>
        <w:t>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 xml:space="preserve">- Changes to the 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z w:val="20"/>
        </w:rPr>
        <w:t xml:space="preserve">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</w:t>
      </w:r>
      <w:proofErr w:type="gramEnd"/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z w:val="20"/>
        </w:rPr>
        <w:tab/>
      </w:r>
      <w:proofErr w:type="gramStart"/>
      <w:r>
        <w:rPr>
          <w:rFonts w:ascii="Times New Roman"/>
          <w:b/>
          <w:sz w:val="20"/>
        </w:rPr>
        <w:t>This  registration</w:t>
      </w:r>
      <w:proofErr w:type="gramEnd"/>
      <w:r>
        <w:rPr>
          <w:rFonts w:ascii="Times New Roman"/>
          <w:b/>
          <w:sz w:val="20"/>
        </w:rPr>
        <w:t xml:space="preserve">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t;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 xml:space="preserve">of both the new </w:t>
      </w:r>
      <w:proofErr w:type="spellStart"/>
      <w:r>
        <w:t>organisation</w:t>
      </w:r>
      <w:proofErr w:type="spellEnd"/>
      <w:r>
        <w:t xml:space="preserve">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 xml:space="preserve">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</w:rPr>
        <w:t xml:space="preserve">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</w:r>
      <w:proofErr w:type="gramStart"/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z w:val="20"/>
        </w:rPr>
        <w:t xml:space="preserve">  registration</w:t>
      </w:r>
      <w:proofErr w:type="gramEnd"/>
      <w:r>
        <w:rPr>
          <w:rFonts w:ascii="Times New Roman"/>
          <w:b/>
          <w:sz w:val="20"/>
        </w:rPr>
        <w:t xml:space="preserve">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ectPr w:rsidR="009322B7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 xml:space="preserve">Check this box if the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 xml:space="preserve">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,  affiliations,  size  of  the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 on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 on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).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 xml:space="preserve">Scanned mandate letters from all beneficiaries </w:t>
      </w:r>
      <w:proofErr w:type="spellStart"/>
      <w:r>
        <w:t>authorising</w:t>
      </w:r>
      <w:proofErr w:type="spellEnd"/>
      <w:r>
        <w:t xml:space="preserve">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</w:t>
      </w:r>
      <w:proofErr w:type="spellStart"/>
      <w:r>
        <w:t>programme</w:t>
      </w:r>
      <w:proofErr w:type="spellEnd"/>
      <w:r>
        <w:t xml:space="preserve"> of this amendment form and provide </w:t>
      </w:r>
      <w:proofErr w:type="gramStart"/>
      <w:r>
        <w:t xml:space="preserve">the </w:t>
      </w:r>
      <w:r>
        <w:rPr>
          <w:spacing w:val="51"/>
        </w:rPr>
        <w:t xml:space="preserve"> </w:t>
      </w:r>
      <w:r>
        <w:t>documents</w:t>
      </w:r>
      <w:proofErr w:type="gramEnd"/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 xml:space="preserve">Private </w:t>
      </w:r>
      <w:proofErr w:type="spellStart"/>
      <w:r>
        <w:rPr>
          <w:i/>
        </w:rPr>
        <w:t>organisations</w:t>
      </w:r>
      <w:proofErr w:type="spellEnd"/>
      <w:r>
        <w:rPr>
          <w:i/>
        </w:rPr>
        <w:t xml:space="preserve">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821D9A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</w:pPr>
            <w:r w:rsidRPr="00821D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bookmarkStart w:id="0" w:name="_GoBack"/>
            <w:bookmarkEnd w:id="0"/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 xml:space="preserve">If the bank account of the Coordinator (main beneficiary </w:t>
      </w:r>
      <w:proofErr w:type="spellStart"/>
      <w:r>
        <w:rPr>
          <w:rFonts w:ascii="Times New Roman"/>
          <w:i/>
          <w:sz w:val="24"/>
        </w:rPr>
        <w:t>organisation</w:t>
      </w:r>
      <w:proofErr w:type="spellEnd"/>
      <w:r>
        <w:rPr>
          <w:rFonts w:ascii="Times New Roman"/>
          <w:i/>
          <w:sz w:val="24"/>
        </w:rPr>
        <w:t>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k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</w:t>
      </w:r>
      <w:proofErr w:type="spellStart"/>
      <w:r>
        <w:rPr>
          <w:rFonts w:ascii="Times New Roman"/>
          <w:i/>
          <w:sz w:val="24"/>
        </w:rPr>
        <w:t>programme</w:t>
      </w:r>
      <w:proofErr w:type="spellEnd"/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ED4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ED4">
                      <w:rPr>
                        <w:rFonts w:ascii="Times New Roman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8014F"/>
    <w:rsid w:val="002A7FE3"/>
    <w:rsid w:val="00391D3A"/>
    <w:rsid w:val="003E07A0"/>
    <w:rsid w:val="0043011E"/>
    <w:rsid w:val="00440807"/>
    <w:rsid w:val="00530D6D"/>
    <w:rsid w:val="00551576"/>
    <w:rsid w:val="005B75CD"/>
    <w:rsid w:val="0068174B"/>
    <w:rsid w:val="006C357F"/>
    <w:rsid w:val="006E6441"/>
    <w:rsid w:val="00717ED4"/>
    <w:rsid w:val="007C115F"/>
    <w:rsid w:val="008215F3"/>
    <w:rsid w:val="00821D9A"/>
    <w:rsid w:val="008B0A2B"/>
    <w:rsid w:val="009269A0"/>
    <w:rsid w:val="009322B7"/>
    <w:rsid w:val="009A46AF"/>
    <w:rsid w:val="00A4758C"/>
    <w:rsid w:val="00A627D7"/>
    <w:rsid w:val="00A86068"/>
    <w:rsid w:val="00AC5951"/>
    <w:rsid w:val="00B00F90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A420-C0CA-4430-A886-7F4CC0D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1668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Tóth Csenge</cp:lastModifiedBy>
  <cp:revision>2</cp:revision>
  <dcterms:created xsi:type="dcterms:W3CDTF">2015-10-30T12:12:00Z</dcterms:created>
  <dcterms:modified xsi:type="dcterms:W3CDTF">2015-10-30T12:12:00Z</dcterms:modified>
</cp:coreProperties>
</file>